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p>
    <w:p w:rsidR="0080412D" w:rsidP="00727BEE">
      <w:pPr>
        <w:spacing w:line="480" w:lineRule="auto"/>
        <w:jc w:val="center"/>
        <w:rPr>
          <w:rFonts w:ascii="Times New Roman" w:hAnsi="Times New Roman" w:cs="Times New Roman"/>
          <w:sz w:val="24"/>
          <w:szCs w:val="24"/>
        </w:rPr>
      </w:pPr>
      <w:r>
        <w:rPr>
          <w:rFonts w:ascii="Times New Roman" w:hAnsi="Times New Roman" w:cs="Times New Roman"/>
          <w:sz w:val="24"/>
          <w:szCs w:val="24"/>
        </w:rPr>
        <w:t>Two-Part Assignment
</w:t>
      </w:r>
    </w:p>
    <w:p w:rsidR="00727BEE" w:rsidP="00727BE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7BEE" w:rsidP="00727B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7BEE" w:rsidRPr="00727BEE" w:rsidP="00727BEE">
      <w:pPr>
        <w:rPr>
          <w:rFonts w:ascii="Times New Roman" w:hAnsi="Times New Roman" w:cs="Times New Roman"/>
          <w:sz w:val="24"/>
          <w:szCs w:val="24"/>
        </w:rPr>
      </w:pPr>
    </w:p>
    <w:p w:rsidR="00727BEE" w:rsidRPr="00727BEE" w:rsidP="00727BEE">
      <w:pPr>
        <w:rPr>
          <w:rFonts w:ascii="Times New Roman" w:hAnsi="Times New Roman" w:cs="Times New Roman"/>
          <w:sz w:val="24"/>
          <w:szCs w:val="24"/>
        </w:rPr>
      </w:pPr>
    </w:p>
    <w:p w:rsidR="00727BEE" w:rsidP="00727BEE">
      <w:pPr>
        <w:rPr>
          <w:rFonts w:ascii="Times New Roman" w:hAnsi="Times New Roman" w:cs="Times New Roman"/>
          <w:sz w:val="24"/>
          <w:szCs w:val="24"/>
        </w:rPr>
      </w:pPr>
    </w:p>
    <w:p w:rsidR="00727BEE" w:rsidP="00727BEE">
      <w:pPr>
        <w:rPr>
          <w:rFonts w:ascii="Times New Roman" w:hAnsi="Times New Roman" w:cs="Times New Roman"/>
          <w:sz w:val="24"/>
          <w:szCs w:val="24"/>
        </w:rPr>
      </w:pPr>
    </w:p>
    <w:p w:rsidR="00727BEE" w:rsidP="00727BEE">
      <w:pPr>
        <w:rPr>
          <w:rFonts w:ascii="Times New Roman" w:hAnsi="Times New Roman" w:cs="Times New Roman"/>
          <w:sz w:val="24"/>
          <w:szCs w:val="24"/>
        </w:rPr>
      </w:pPr>
    </w:p>
    <w:p w:rsidR="00727BEE" w:rsidP="00727BEE">
      <w:pPr>
        <w:rPr>
          <w:rFonts w:ascii="Times New Roman" w:hAnsi="Times New Roman" w:cs="Times New Roman"/>
          <w:sz w:val="24"/>
          <w:szCs w:val="24"/>
        </w:rPr>
      </w:pPr>
    </w:p>
    <w:p w:rsidR="00727BEE" w:rsidP="00727BEE">
      <w:pPr>
        <w:spacing w:line="480" w:lineRule="auto"/>
        <w:jc w:val="center"/>
        <w:rPr>
          <w:rFonts w:ascii="Times New Roman" w:hAnsi="Times New Roman" w:cs="Times New Roman"/>
          <w:sz w:val="24"/>
          <w:szCs w:val="24"/>
        </w:rPr>
      </w:pPr>
      <w:r>
        <w:rPr>
          <w:rFonts w:ascii="Times New Roman" w:hAnsi="Times New Roman" w:cs="Times New Roman"/>
          <w:sz w:val="24"/>
          <w:szCs w:val="24"/>
        </w:rPr>
        <w:t>Two-Part Assignment
</w:t>
      </w:r>
    </w:p>
    <w:p w:rsidR="00A97DAD" w:rsidRPr="00A97DAD" w:rsidP="00A97DAD">
      <w:pPr>
        <w:spacing w:line="480" w:lineRule="auto"/>
        <w:rPr>
          <w:rFonts w:ascii="Times New Roman" w:hAnsi="Times New Roman" w:cs="Times New Roman"/>
          <w:b/>
          <w:sz w:val="24"/>
          <w:szCs w:val="24"/>
        </w:rPr>
      </w:pPr>
      <w:r w:rsidRPr="00A97DAD">
        <w:rPr>
          <w:rFonts w:ascii="Times New Roman" w:hAnsi="Times New Roman" w:cs="Times New Roman"/>
          <w:b/>
          <w:sz w:val="24"/>
          <w:szCs w:val="24"/>
        </w:rPr>
        <w:t>Part 1</w:t>
      </w:r>
    </w:p>
    <w:p w:rsidR="00727BEE" w:rsidP="00727BE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concur with Peter </w:t>
      </w:r>
      <w:r>
        <w:rPr>
          <w:rFonts w:ascii="Times New Roman" w:hAnsi="Times New Roman" w:cs="Times New Roman"/>
          <w:sz w:val="24"/>
          <w:szCs w:val="24"/>
        </w:rPr>
        <w:t>Alfandary</w:t>
      </w:r>
      <w:r>
        <w:rPr>
          <w:rFonts w:ascii="Times New Roman" w:hAnsi="Times New Roman" w:cs="Times New Roman"/>
          <w:sz w:val="24"/>
          <w:szCs w:val="24"/>
        </w:rPr>
        <w:t xml:space="preserve"> that “Global Village” is an oxymoron since it is a blessing and not a blessing at the same time. In this regard, it has created positive relationships among people of different races, nationalities, and cultural orientation. Individuals can now communicate despite not being accurate. For example, Peter appreciated the directness of the taxi drive</w:t>
      </w:r>
      <w:r w:rsidR="00A97DAD">
        <w:rPr>
          <w:rFonts w:ascii="Times New Roman" w:hAnsi="Times New Roman" w:cs="Times New Roman"/>
          <w:sz w:val="24"/>
          <w:szCs w:val="24"/>
        </w:rPr>
        <w:t xml:space="preserve">r even though he could speak English articulately. Even though people can now learn about other cultures and languages through globalization, it easy for people to misunderstand others. The problem is aggravated by the dominance of English as a commercial language and the overreliance on digital communication. Therefore, communication is often successful due to the desire to communicate with others. Stereotypes </w:t>
      </w:r>
      <w:r w:rsidR="00A97DAD">
        <w:rPr>
          <w:rFonts w:ascii="Times New Roman" w:hAnsi="Times New Roman" w:cs="Times New Roman"/>
          <w:sz w:val="24"/>
          <w:szCs w:val="24"/>
        </w:rPr>
        <w:t>exist</w:t>
      </w:r>
      <w:r w:rsidR="00A97DAD">
        <w:rPr>
          <w:rFonts w:ascii="Times New Roman" w:hAnsi="Times New Roman" w:cs="Times New Roman"/>
          <w:sz w:val="24"/>
          <w:szCs w:val="24"/>
        </w:rPr>
        <w:t xml:space="preserve"> that make people tend to have an affinity to their cultural spaces. 
</w:t>
      </w:r>
    </w:p>
    <w:p w:rsidR="00A97DAD" w:rsidP="00727BEE">
      <w:pPr>
        <w:spacing w:line="480" w:lineRule="auto"/>
        <w:rPr>
          <w:rFonts w:ascii="Times New Roman" w:hAnsi="Times New Roman" w:cs="Times New Roman"/>
          <w:b/>
          <w:sz w:val="24"/>
          <w:szCs w:val="24"/>
        </w:rPr>
      </w:pPr>
      <w:r w:rsidRPr="00A97DAD">
        <w:rPr>
          <w:rFonts w:ascii="Times New Roman" w:hAnsi="Times New Roman" w:cs="Times New Roman"/>
          <w:b/>
          <w:sz w:val="24"/>
          <w:szCs w:val="24"/>
        </w:rPr>
        <w:t>Part 2</w:t>
      </w:r>
    </w:p>
    <w:p w:rsidR="00A97DAD" w:rsidP="00727BE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found the concept of globalization interesting since it connects the world to become more of a “Global Village.” It was fascinating to learn about globalization as an oxymoron since communications are not </w:t>
      </w:r>
      <w:r w:rsidR="003B69ED">
        <w:rPr>
          <w:rFonts w:ascii="Times New Roman" w:hAnsi="Times New Roman" w:cs="Times New Roman"/>
          <w:sz w:val="24"/>
          <w:szCs w:val="24"/>
        </w:rPr>
        <w:t>as direct as I thought earlier. Individuals endeavor to communicate even though they are affiliated with different cultures and languages. As a result, the phenomenon presents a tradeoff since it forces persons to use certain dominant languages such as English to communicate. I found the conclusion that people tend to cower around their cultural spaces confusing since I thought that the colossal benefits that globalization has brought are enough to water down cultural stereotypes. I am inclined to believe that it is human nature to discriminate against others that do have the same orientations as theirs.
</w:t>
      </w:r>
    </w:p>
    <w:p w:rsidR="003B69ED" w:rsidP="003B69E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3B69ED" w:rsidP="003B69ED">
      <w:pPr>
        <w:spacing w:line="480" w:lineRule="auto"/>
        <w:rPr>
          <w:rFonts w:ascii="Times New Roman" w:hAnsi="Times New Roman" w:cs="Times New Roman"/>
          <w:sz w:val="24"/>
          <w:szCs w:val="24"/>
        </w:rPr>
      </w:pPr>
      <w:r>
        <w:rPr>
          <w:rFonts w:ascii="Times New Roman" w:hAnsi="Times New Roman" w:cs="Times New Roman"/>
          <w:sz w:val="24"/>
          <w:szCs w:val="24"/>
        </w:rPr>
        <w:t>TEDx</w:t>
      </w:r>
      <w:r>
        <w:rPr>
          <w:rFonts w:ascii="Times New Roman" w:hAnsi="Times New Roman" w:cs="Times New Roman"/>
          <w:sz w:val="24"/>
          <w:szCs w:val="24"/>
        </w:rPr>
        <w:t xml:space="preserve"> Talks.</w:t>
      </w:r>
      <w:r>
        <w:rPr>
          <w:rFonts w:ascii="Times New Roman" w:hAnsi="Times New Roman" w:cs="Times New Roman"/>
          <w:sz w:val="24"/>
          <w:szCs w:val="24"/>
        </w:rPr>
        <w:t xml:space="preserve"> (2015). </w:t>
      </w:r>
      <w:r>
        <w:rPr>
          <w:rFonts w:ascii="Times New Roman" w:hAnsi="Times New Roman" w:cs="Times New Roman"/>
          <w:sz w:val="24"/>
          <w:szCs w:val="24"/>
        </w:rPr>
        <w:t>The</w:t>
      </w:r>
      <w:r>
        <w:rPr>
          <w:rFonts w:ascii="Times New Roman" w:hAnsi="Times New Roman" w:cs="Times New Roman"/>
          <w:sz w:val="24"/>
          <w:szCs w:val="24"/>
        </w:rPr>
        <w:t xml:space="preserve"> myth of globalization. Peter </w:t>
      </w:r>
      <w:r>
        <w:rPr>
          <w:rFonts w:ascii="Times New Roman" w:hAnsi="Times New Roman" w:cs="Times New Roman"/>
          <w:sz w:val="24"/>
          <w:szCs w:val="24"/>
        </w:rPr>
        <w:t>Alfandary</w:t>
      </w:r>
      <w:r>
        <w:rPr>
          <w:rFonts w:ascii="Times New Roman" w:hAnsi="Times New Roman" w:cs="Times New Roman"/>
          <w:sz w:val="24"/>
          <w:szCs w:val="24"/>
        </w:rPr>
        <w:t xml:space="preserve">. </w:t>
      </w:r>
      <w:r>
        <w:rPr>
          <w:rFonts w:ascii="Times New Roman" w:hAnsi="Times New Roman" w:cs="Times New Roman"/>
          <w:sz w:val="24"/>
          <w:szCs w:val="24"/>
        </w:rPr>
        <w:t>[Online].</w:t>
      </w:r>
      <w:r>
        <w:rPr>
          <w:rFonts w:ascii="Times New Roman" w:hAnsi="Times New Roman" w:cs="Times New Roman"/>
          <w:sz w:val="24"/>
          <w:szCs w:val="24"/>
        </w:rPr>
        <w:t xml:space="preserve"> </w:t>
      </w:r>
      <w:r>
        <w:rPr>
          <w:rFonts w:ascii="Times New Roman" w:hAnsi="Times New Roman" w:cs="Times New Roman"/>
          <w:sz w:val="24"/>
          <w:szCs w:val="24"/>
        </w:rPr>
        <w:t>Youtube</w:t>
      </w:r>
      <w:r>
        <w:rPr>
          <w:rFonts w:ascii="Times New Roman" w:hAnsi="Times New Roman" w:cs="Times New Roman"/>
          <w:sz w:val="24"/>
          <w:szCs w:val="24"/>
        </w:rPr>
        <w:t>.</w:t>
      </w:r>
    </w:p>
    <w:p w:rsidR="003B69ED" w:rsidRPr="00A97DAD" w:rsidP="003B69E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hyperlink r:id="rId4" w:history="1">
        <w:r w:rsidRPr="003B69ED">
          <w:rPr>
            <w:rStyle w:val="Hyperlink"/>
            <w:rFonts w:ascii="Times New Roman" w:hAnsi="Times New Roman" w:cs="Times New Roman"/>
            <w:sz w:val="24"/>
            <w:szCs w:val="24"/>
          </w:rPr>
          <w:t>https://www.youtube.com/watch?v=xUYNB4a8d2U&amp;feature=youtu.be</w:t>
        </w:r>
      </w:hyperlink>
      <w:bookmarkStart w:id="0" w:name="_GoBack"/>
      <w:bookmarkEnd w:id="0"/>
    </w:p>
    <w:sectPr w:rsidSect="00727BE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7BEE" w:rsidRPr="00727BEE" w:rsidP="00727BEE">
    <w:pPr>
      <w:pStyle w:val="Header"/>
      <w:spacing w:line="480" w:lineRule="auto"/>
      <w:rPr>
        <w:rFonts w:ascii="Times New Roman" w:hAnsi="Times New Roman" w:cs="Times New Roman"/>
        <w:sz w:val="24"/>
        <w:szCs w:val="24"/>
      </w:rPr>
    </w:pPr>
    <w:r w:rsidRPr="00727BEE">
      <w:rPr>
        <w:rFonts w:ascii="Times New Roman" w:hAnsi="Times New Roman" w:cs="Times New Roman"/>
        <w:sz w:val="24"/>
        <w:szCs w:val="24"/>
      </w:rPr>
      <w:t xml:space="preserve">TWO-PART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93478712"/>
        <w:docPartObj>
          <w:docPartGallery w:val="Page Numbers (Top of Page)"/>
          <w:docPartUnique/>
        </w:docPartObj>
      </w:sdtPr>
      <w:sdtEndPr>
        <w:rPr>
          <w:noProof/>
        </w:rPr>
      </w:sdtEndPr>
      <w:sdtContent>
        <w:r w:rsidRPr="00727BEE">
          <w:rPr>
            <w:rFonts w:ascii="Times New Roman" w:hAnsi="Times New Roman" w:cs="Times New Roman"/>
            <w:sz w:val="24"/>
            <w:szCs w:val="24"/>
          </w:rPr>
          <w:fldChar w:fldCharType="begin"/>
        </w:r>
        <w:r w:rsidRPr="00727BEE">
          <w:rPr>
            <w:rFonts w:ascii="Times New Roman" w:hAnsi="Times New Roman" w:cs="Times New Roman"/>
            <w:sz w:val="24"/>
            <w:szCs w:val="24"/>
          </w:rPr>
          <w:instrText xml:space="preserve"> PAGE   \* MERGEFORMAT </w:instrText>
        </w:r>
        <w:r w:rsidRPr="00727BEE">
          <w:rPr>
            <w:rFonts w:ascii="Times New Roman" w:hAnsi="Times New Roman" w:cs="Times New Roman"/>
            <w:sz w:val="24"/>
            <w:szCs w:val="24"/>
          </w:rPr>
          <w:fldChar w:fldCharType="separate"/>
        </w:r>
        <w:r w:rsidR="003B69ED">
          <w:rPr>
            <w:rFonts w:ascii="Times New Roman" w:hAnsi="Times New Roman" w:cs="Times New Roman"/>
            <w:noProof/>
            <w:sz w:val="24"/>
            <w:szCs w:val="24"/>
          </w:rPr>
          <w:t>3</w:t>
        </w:r>
        <w:r w:rsidRPr="00727BE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7BEE" w:rsidRPr="00727BEE" w:rsidP="00727BEE">
    <w:pPr>
      <w:pStyle w:val="Header"/>
      <w:spacing w:line="480" w:lineRule="auto"/>
      <w:rPr>
        <w:rFonts w:ascii="Times New Roman" w:hAnsi="Times New Roman" w:cs="Times New Roman"/>
        <w:sz w:val="24"/>
        <w:szCs w:val="24"/>
      </w:rPr>
    </w:pPr>
    <w:r w:rsidRPr="00727BEE">
      <w:rPr>
        <w:rFonts w:ascii="Times New Roman" w:hAnsi="Times New Roman" w:cs="Times New Roman"/>
        <w:sz w:val="24"/>
        <w:szCs w:val="24"/>
      </w:rPr>
      <w:t xml:space="preserve">Running head: TWO PART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94424380"/>
        <w:docPartObj>
          <w:docPartGallery w:val="Page Numbers (Top of Page)"/>
          <w:docPartUnique/>
        </w:docPartObj>
      </w:sdtPr>
      <w:sdtEndPr>
        <w:rPr>
          <w:noProof/>
        </w:rPr>
      </w:sdtEndPr>
      <w:sdtContent>
        <w:r w:rsidRPr="00727BEE">
          <w:rPr>
            <w:rFonts w:ascii="Times New Roman" w:hAnsi="Times New Roman" w:cs="Times New Roman"/>
            <w:sz w:val="24"/>
            <w:szCs w:val="24"/>
          </w:rPr>
          <w:fldChar w:fldCharType="begin"/>
        </w:r>
        <w:r w:rsidRPr="00727BEE">
          <w:rPr>
            <w:rFonts w:ascii="Times New Roman" w:hAnsi="Times New Roman" w:cs="Times New Roman"/>
            <w:sz w:val="24"/>
            <w:szCs w:val="24"/>
          </w:rPr>
          <w:instrText xml:space="preserve"> PAGE   \* MERGEFORMAT </w:instrText>
        </w:r>
        <w:r w:rsidRPr="00727BEE">
          <w:rPr>
            <w:rFonts w:ascii="Times New Roman" w:hAnsi="Times New Roman" w:cs="Times New Roman"/>
            <w:sz w:val="24"/>
            <w:szCs w:val="24"/>
          </w:rPr>
          <w:fldChar w:fldCharType="separate"/>
        </w:r>
        <w:r w:rsidR="00A97DAD">
          <w:rPr>
            <w:rFonts w:ascii="Times New Roman" w:hAnsi="Times New Roman" w:cs="Times New Roman"/>
            <w:noProof/>
            <w:sz w:val="24"/>
            <w:szCs w:val="24"/>
          </w:rPr>
          <w:t>1</w:t>
        </w:r>
        <w:r w:rsidRPr="00727BE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BEE"/>
    <w:rsid w:val="001D2666"/>
    <w:rsid w:val="003B69ED"/>
    <w:rsid w:val="00727BEE"/>
    <w:rsid w:val="007B5EE7"/>
    <w:rsid w:val="0080412D"/>
    <w:rsid w:val="009C6BC2"/>
    <w:rsid w:val="00A97DAD"/>
    <w:rsid w:val="00BD4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BEE"/>
  </w:style>
  <w:style w:type="paragraph" w:styleId="Footer">
    <w:name w:val="footer"/>
    <w:basedOn w:val="Normal"/>
    <w:link w:val="FooterChar"/>
    <w:uiPriority w:val="99"/>
    <w:unhideWhenUsed/>
    <w:rsid w:val="00727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BEE"/>
  </w:style>
  <w:style w:type="character" w:styleId="Hyperlink">
    <w:name w:val="Hyperlink"/>
    <w:basedOn w:val="DefaultParagraphFont"/>
    <w:uiPriority w:val="99"/>
    <w:unhideWhenUsed/>
    <w:rsid w:val="003B69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xUYNB4a8d2U&amp;feature=youtu.b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2019-12-10T18:48:00Z</dcterms:created>
  <dcterms:modified xsi:type="dcterms:W3CDTF">2019-12-10T19:29:00Z</dcterms:modified>
</cp:coreProperties>
</file>